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28"/>
          <w:szCs w:val="28"/>
        </w:rPr>
      </w:pPr>
      <w:r w:rsidDel="00000000" w:rsidR="00000000" w:rsidRPr="00000000">
        <w:rPr>
          <w:b w:val="1"/>
          <w:bCs w:val="1"/>
          <w:sz w:val="28"/>
          <w:szCs w:val="28"/>
          <w:rtl w:val="0"/>
        </w:rPr>
        <w:t xml:space="preserve">Muttertag mit LEONARDO: schöne Momente bewusst genießen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Der Muttertag ist der perfekte Anlass, Danke zu sagen. Mehr als materielle Geschenke zählen gemeinsame Augenblicke und liebevolle Gesten – und LEONARDO bietet dafür stilvolle Ideen, die den Tag besonders machen.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Ein gemütliches Frühstück oder ein ausgiebiger Brunch ist der ideale Auftakt für den Muttertag. Die neue Kollektion GIORNO bringt Frühstücksbegleiter auf den Tisch. Die praktischen Karaffen und Dosen sind perfekt für Milch, Säfte, Wasser oder Zucker und bringen Funktionalität und elegantes Design in Einklang. Ergänzt werden sie durch dekorative Glasteller und -schalen mit feinem Blumenmotiv. Ein frischer Strauß darf natürlich nicht fehlen und lässt sich besonders schön in den handgefertigten GIA Vasen arrangieren. Auch die RAVENNA-Vase bietet eine ideale Bühne für selbst zusammengestellte Blüten und Zweige: Ihre geschwungene Form und das dreidimensionale Innenrelief fängt das Licht ein und schafft ein faszinierendes Farbspiel.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Persönliche Botschaften lassen sich charmant mit den EMOZIONE-Glastassen überbringen. Sprüche wie „Du bist mein Lieblingsmensch“, „Love you to the moon and back“ oder „Beste Mama“ bringen Wertschätzung zum Ausdruck und sorgen schon beim Frühstück für ein Lächeln.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Am Abend rundet ein Glas Wein den Tag ab. Die CESTI-Gläser sind so gestaltet, dass sie das Aroma des Weins optimal entfalten. Im Set mit der passenden Karaffe lässt sich der Wein elegant servieren.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Mit den Kollektionen von LEONARDO kann der Muttertag ganz bewusst zelebriert werden. Ob am Frühstückstisch, mit Blumen oder bei einem Glas Wein – es zählen die Momente, die man miteinander teilt.</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D0CxE67WP0J1CeEgGFamFVcHSQ==">CgMxLjA4AHIhMW5VYTBRTEwtT1VGUWhkdG1MYTc3WkNfaWNyTWZVLUlH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